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10" w:lineRule="exact"/>
        <w:jc w:val="both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</w:p>
    <w:p>
      <w:pPr>
        <w:spacing w:line="360" w:lineRule="exact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eastAsia="zh"/>
        </w:rPr>
        <w:t>附</w:t>
      </w:r>
      <w:r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  <w:lang w:val="en-US" w:eastAsia="zh-CN"/>
        </w:rPr>
        <w:t>件</w:t>
      </w:r>
    </w:p>
    <w:p>
      <w:pPr>
        <w:pStyle w:val="3"/>
        <w:autoSpaceDE w:val="0"/>
        <w:snapToGrid w:val="0"/>
        <w:spacing w:line="480" w:lineRule="exact"/>
        <w:jc w:val="center"/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lang w:eastAsia="zh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lang w:eastAsia="zh"/>
        </w:rPr>
        <w:t>成果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lang w:eastAsia="zh-CN"/>
        </w:rPr>
        <w:t>形成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lang w:eastAsia="zh"/>
        </w:rPr>
        <w:t>质量控制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lang w:eastAsia="zh-CN"/>
        </w:rPr>
        <w:t>要点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lang w:eastAsia="zh"/>
        </w:rPr>
        <w:t>清单</w:t>
      </w:r>
    </w:p>
    <w:p>
      <w:pPr>
        <w:pStyle w:val="6"/>
        <w:widowControl/>
        <w:spacing w:before="193" w:beforeLines="50" w:beforeAutospacing="0" w:after="193" w:afterLines="50" w:afterAutospacing="0" w:line="360" w:lineRule="exact"/>
        <w:jc w:val="center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eastAsia="仿宋" w:cs="Times New Roman"/>
          <w:b/>
          <w:color w:val="auto"/>
          <w:sz w:val="28"/>
          <w:szCs w:val="28"/>
        </w:rPr>
        <w:t>表1 土壤类型图成果</w:t>
      </w:r>
    </w:p>
    <w:tbl>
      <w:tblPr>
        <w:tblStyle w:val="7"/>
        <w:tblW w:w="5890" w:type="pct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45"/>
        <w:gridCol w:w="3465"/>
        <w:gridCol w:w="3606"/>
        <w:gridCol w:w="202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2" w:hRule="atLeast"/>
          <w:jc w:val="center"/>
        </w:trPr>
        <w:tc>
          <w:tcPr>
            <w:tcW w:w="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2" w:type="dxa"/>
              <w:left w:w="108" w:type="dxa"/>
              <w:bottom w:w="72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项目</w:t>
            </w:r>
          </w:p>
        </w:tc>
        <w:tc>
          <w:tcPr>
            <w:tcW w:w="167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2" w:type="dxa"/>
              <w:left w:w="108" w:type="dxa"/>
              <w:bottom w:w="72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审核内容</w:t>
            </w:r>
          </w:p>
        </w:tc>
        <w:tc>
          <w:tcPr>
            <w:tcW w:w="174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2" w:type="dxa"/>
              <w:left w:w="108" w:type="dxa"/>
              <w:bottom w:w="72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审核要点</w:t>
            </w:r>
          </w:p>
        </w:tc>
        <w:tc>
          <w:tcPr>
            <w:tcW w:w="9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2" w:type="dxa"/>
              <w:left w:w="108" w:type="dxa"/>
              <w:bottom w:w="72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存在问题及</w:t>
            </w:r>
          </w:p>
          <w:p>
            <w:pPr>
              <w:pStyle w:val="6"/>
              <w:widowControl/>
              <w:spacing w:beforeAutospacing="0" w:afterAutospacing="0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</w:rPr>
              <w:t>整改建议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20" w:hRule="atLeast"/>
          <w:jc w:val="center"/>
        </w:trPr>
        <w:tc>
          <w:tcPr>
            <w:tcW w:w="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2" w:type="dxa"/>
              <w:left w:w="108" w:type="dxa"/>
              <w:bottom w:w="72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adjustRightInd w:val="0"/>
              <w:spacing w:beforeAutospacing="0" w:afterAutospacing="0" w:line="320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土壤分类</w:t>
            </w:r>
          </w:p>
        </w:tc>
        <w:tc>
          <w:tcPr>
            <w:tcW w:w="167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2" w:type="dxa"/>
              <w:left w:w="108" w:type="dxa"/>
              <w:bottom w:w="72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32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分类系统：土壤二普与土壤三普土壤分类系统、分类规则与历史沿革</w:t>
            </w:r>
          </w:p>
          <w:p>
            <w:pPr>
              <w:pStyle w:val="6"/>
              <w:widowControl/>
              <w:spacing w:beforeAutospacing="0" w:afterAutospacing="0" w:line="32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历史对照：土壤二普与土壤三普土种对照表、发生分类与系统分类及其对应关系说明</w:t>
            </w:r>
          </w:p>
        </w:tc>
        <w:tc>
          <w:tcPr>
            <w:tcW w:w="174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2" w:type="dxa"/>
              <w:left w:w="108" w:type="dxa"/>
              <w:bottom w:w="72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32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分类科学、类型完整、符合暂行土壤分类系统、符合区域实际；历史沿革对比阐述清晰、对应关系合理、依据充分</w:t>
            </w:r>
          </w:p>
        </w:tc>
        <w:tc>
          <w:tcPr>
            <w:tcW w:w="9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2" w:type="dxa"/>
              <w:left w:w="108" w:type="dxa"/>
              <w:bottom w:w="72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320" w:lineRule="exact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4" w:hRule="atLeast"/>
          <w:jc w:val="center"/>
        </w:trPr>
        <w:tc>
          <w:tcPr>
            <w:tcW w:w="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2" w:type="dxa"/>
              <w:left w:w="108" w:type="dxa"/>
              <w:bottom w:w="72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adjustRightInd w:val="0"/>
              <w:spacing w:beforeAutospacing="0" w:afterAutospacing="0" w:line="320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土壤变化</w:t>
            </w:r>
          </w:p>
        </w:tc>
        <w:tc>
          <w:tcPr>
            <w:tcW w:w="167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2" w:type="dxa"/>
              <w:left w:w="108" w:type="dxa"/>
              <w:bottom w:w="72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32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土壤类型：分布、面积与特征；</w:t>
            </w:r>
          </w:p>
          <w:p>
            <w:pPr>
              <w:pStyle w:val="6"/>
              <w:widowControl/>
              <w:spacing w:beforeAutospacing="0" w:afterAutospacing="0" w:line="32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类型变化：说明土壤二普与土壤三普土壤类型变化、分布及原因、依据</w:t>
            </w:r>
          </w:p>
        </w:tc>
        <w:tc>
          <w:tcPr>
            <w:tcW w:w="174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2" w:type="dxa"/>
              <w:left w:w="108" w:type="dxa"/>
              <w:bottom w:w="72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32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类型变化全面、符合实际，变化原因和依据充分，与土壤类型制图保持一致</w:t>
            </w:r>
          </w:p>
        </w:tc>
        <w:tc>
          <w:tcPr>
            <w:tcW w:w="9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2" w:type="dxa"/>
              <w:left w:w="108" w:type="dxa"/>
              <w:bottom w:w="72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320" w:lineRule="exact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4" w:hRule="atLeast"/>
          <w:jc w:val="center"/>
        </w:trPr>
        <w:tc>
          <w:tcPr>
            <w:tcW w:w="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2" w:type="dxa"/>
              <w:left w:w="108" w:type="dxa"/>
              <w:bottom w:w="72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adjustRightInd w:val="0"/>
              <w:spacing w:beforeAutospacing="0" w:afterAutospacing="0" w:line="320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制图过程</w:t>
            </w:r>
          </w:p>
        </w:tc>
        <w:tc>
          <w:tcPr>
            <w:tcW w:w="167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2" w:type="dxa"/>
              <w:left w:w="108" w:type="dxa"/>
              <w:bottom w:w="72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32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制图方法、室内校核、野外踏勘、空间推测</w:t>
            </w:r>
          </w:p>
        </w:tc>
        <w:tc>
          <w:tcPr>
            <w:tcW w:w="174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2" w:type="dxa"/>
              <w:left w:w="108" w:type="dxa"/>
              <w:bottom w:w="72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32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技术路线和制图方法科学，室内校核和野外踏勘设计合理、结果明确，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虚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>点具代表性，制图指标合理、过程科学，实现全部图斑边界的更新</w:t>
            </w:r>
          </w:p>
        </w:tc>
        <w:tc>
          <w:tcPr>
            <w:tcW w:w="9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2" w:type="dxa"/>
              <w:left w:w="108" w:type="dxa"/>
              <w:bottom w:w="72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320" w:lineRule="exact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3" w:hRule="atLeast"/>
          <w:jc w:val="center"/>
        </w:trPr>
        <w:tc>
          <w:tcPr>
            <w:tcW w:w="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2" w:type="dxa"/>
              <w:left w:w="108" w:type="dxa"/>
              <w:bottom w:w="72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adjustRightInd w:val="0"/>
              <w:spacing w:beforeAutospacing="0" w:afterAutospacing="0" w:line="320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制图结果</w:t>
            </w:r>
          </w:p>
        </w:tc>
        <w:tc>
          <w:tcPr>
            <w:tcW w:w="167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2" w:type="dxa"/>
              <w:left w:w="108" w:type="dxa"/>
              <w:bottom w:w="72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32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制图精度：土壤类型分布规律、图斑土壤类型准确性和图斑边界偏差</w:t>
            </w:r>
          </w:p>
          <w:p>
            <w:pPr>
              <w:pStyle w:val="6"/>
              <w:widowControl/>
              <w:spacing w:beforeAutospacing="0" w:afterAutospacing="0" w:line="32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结果对比：与土壤二普土壤图边界精细度、图斑数量等差异</w:t>
            </w:r>
          </w:p>
        </w:tc>
        <w:tc>
          <w:tcPr>
            <w:tcW w:w="174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2" w:type="dxa"/>
              <w:left w:w="108" w:type="dxa"/>
              <w:bottom w:w="72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32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分布规律符合实际，准确率符合规范，图斑边界与母质、地形地貌、水文、植被、土地利用、土壤属性等分布具有一致性，与土壤二普对比全面、具体、到位，有对比图</w:t>
            </w:r>
          </w:p>
        </w:tc>
        <w:tc>
          <w:tcPr>
            <w:tcW w:w="9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2" w:type="dxa"/>
              <w:left w:w="108" w:type="dxa"/>
              <w:bottom w:w="72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320" w:lineRule="exact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  <w:jc w:val="center"/>
        </w:trPr>
        <w:tc>
          <w:tcPr>
            <w:tcW w:w="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2" w:type="dxa"/>
              <w:left w:w="108" w:type="dxa"/>
              <w:bottom w:w="72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adjustRightInd w:val="0"/>
              <w:spacing w:beforeAutospacing="0" w:afterAutospacing="0" w:line="320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图面表达</w:t>
            </w:r>
          </w:p>
        </w:tc>
        <w:tc>
          <w:tcPr>
            <w:tcW w:w="167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2" w:type="dxa"/>
              <w:left w:w="108" w:type="dxa"/>
              <w:bottom w:w="72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32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图面内容配置、要素搭配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>着色、注记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>图例、比例尺、署名等</w:t>
            </w:r>
          </w:p>
        </w:tc>
        <w:tc>
          <w:tcPr>
            <w:tcW w:w="174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2" w:type="dxa"/>
              <w:left w:w="108" w:type="dxa"/>
              <w:bottom w:w="72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32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图面配置合理、符合规范及相关制图标准要求，易读、美观</w:t>
            </w:r>
          </w:p>
        </w:tc>
        <w:tc>
          <w:tcPr>
            <w:tcW w:w="9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2" w:type="dxa"/>
              <w:left w:w="108" w:type="dxa"/>
              <w:bottom w:w="72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320" w:lineRule="exact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atLeast"/>
          <w:jc w:val="center"/>
        </w:trPr>
        <w:tc>
          <w:tcPr>
            <w:tcW w:w="6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2" w:type="dxa"/>
              <w:left w:w="108" w:type="dxa"/>
              <w:bottom w:w="72" w:type="dxa"/>
              <w:right w:w="108" w:type="dxa"/>
            </w:tcMar>
            <w:vAlign w:val="center"/>
          </w:tcPr>
          <w:p>
            <w:pPr>
              <w:widowControl/>
              <w:autoSpaceDE/>
              <w:autoSpaceDN/>
              <w:adjustRightInd w:val="0"/>
              <w:spacing w:beforeAutospacing="0" w:afterAutospacing="0" w:line="320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报告质量</w:t>
            </w:r>
          </w:p>
        </w:tc>
        <w:tc>
          <w:tcPr>
            <w:tcW w:w="1675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2" w:type="dxa"/>
              <w:left w:w="108" w:type="dxa"/>
              <w:bottom w:w="72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32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规范性、逻辑性、专业性</w:t>
            </w:r>
          </w:p>
        </w:tc>
        <w:tc>
          <w:tcPr>
            <w:tcW w:w="174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2" w:type="dxa"/>
              <w:left w:w="108" w:type="dxa"/>
              <w:bottom w:w="72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32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撰写认真，文字简练，表述清晰，逻辑性强，数据正确，结果与结论可靠，建议可行</w:t>
            </w:r>
          </w:p>
        </w:tc>
        <w:tc>
          <w:tcPr>
            <w:tcW w:w="978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72" w:type="dxa"/>
              <w:left w:w="108" w:type="dxa"/>
              <w:bottom w:w="72" w:type="dxa"/>
              <w:right w:w="108" w:type="dxa"/>
            </w:tcMar>
            <w:vAlign w:val="center"/>
          </w:tcPr>
          <w:p>
            <w:pPr>
              <w:pStyle w:val="6"/>
              <w:widowControl/>
              <w:spacing w:beforeAutospacing="0" w:afterAutospacing="0" w:line="320" w:lineRule="exact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</w:tr>
    </w:tbl>
    <w:p>
      <w:pPr>
        <w:widowControl/>
        <w:spacing w:beforeAutospacing="1" w:afterAutospacing="1" w:line="360" w:lineRule="exact"/>
        <w:jc w:val="left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  <w:t>专家签字：</w:t>
      </w:r>
    </w:p>
    <w:p>
      <w:pPr>
        <w:widowControl/>
        <w:spacing w:beforeAutospacing="1" w:afterAutospacing="1" w:line="360" w:lineRule="exact"/>
        <w:jc w:val="left"/>
        <w:rPr>
          <w:rFonts w:hint="default" w:ascii="Times New Roman" w:hAnsi="Times New Roman" w:eastAsia="仿宋" w:cs="Times New Roman"/>
          <w:b/>
          <w:color w:val="auto"/>
          <w:sz w:val="28"/>
          <w:szCs w:val="28"/>
          <w:lang w:bidi="ar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  <w:t xml:space="preserve">                                    年  月  日</w:t>
      </w:r>
    </w:p>
    <w:p>
      <w:pPr>
        <w:widowControl/>
        <w:spacing w:beforeAutospacing="1" w:afterAutospacing="1"/>
        <w:jc w:val="center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eastAsia="仿宋" w:cs="Times New Roman"/>
          <w:b/>
          <w:color w:val="auto"/>
          <w:kern w:val="0"/>
          <w:sz w:val="28"/>
          <w:szCs w:val="28"/>
          <w:lang w:val="en-US" w:eastAsia="zh-CN" w:bidi="ar-SA"/>
        </w:rPr>
        <w:t>表2</w:t>
      </w:r>
      <w:r>
        <w:rPr>
          <w:rFonts w:hint="default" w:ascii="Times New Roman" w:hAnsi="Times New Roman" w:eastAsia="仿宋" w:cs="Times New Roman"/>
          <w:b/>
          <w:color w:val="auto"/>
          <w:sz w:val="28"/>
          <w:szCs w:val="28"/>
          <w:lang w:bidi="ar"/>
        </w:rPr>
        <w:t xml:space="preserve"> 土壤属性制图</w:t>
      </w:r>
      <w:r>
        <w:rPr>
          <w:rFonts w:hint="default" w:ascii="Times New Roman" w:hAnsi="Times New Roman" w:eastAsia="仿宋" w:cs="Times New Roman"/>
          <w:b/>
          <w:color w:val="auto"/>
          <w:sz w:val="28"/>
          <w:szCs w:val="28"/>
        </w:rPr>
        <w:t>成果</w:t>
      </w:r>
    </w:p>
    <w:tbl>
      <w:tblPr>
        <w:tblStyle w:val="7"/>
        <w:tblW w:w="5525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3058"/>
        <w:gridCol w:w="3363"/>
        <w:gridCol w:w="20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6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  <w:t>项目</w:t>
            </w:r>
          </w:p>
        </w:tc>
        <w:tc>
          <w:tcPr>
            <w:tcW w:w="15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审核内容</w:t>
            </w:r>
          </w:p>
        </w:tc>
        <w:tc>
          <w:tcPr>
            <w:tcW w:w="17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  <w:t>审核要点</w:t>
            </w:r>
          </w:p>
        </w:tc>
        <w:tc>
          <w:tcPr>
            <w:tcW w:w="10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spacing w:beforeAutospacing="0" w:afterAutospacing="0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存在问题及</w:t>
            </w:r>
          </w:p>
          <w:p>
            <w:pPr>
              <w:pStyle w:val="6"/>
              <w:spacing w:beforeAutospacing="0" w:afterAutospacing="0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整改建议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  <w:jc w:val="center"/>
        </w:trPr>
        <w:tc>
          <w:tcPr>
            <w:tcW w:w="6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现状分析</w:t>
            </w:r>
          </w:p>
        </w:tc>
        <w:tc>
          <w:tcPr>
            <w:tcW w:w="15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按土壤物理性质、化学性质等分类，分别开展属性描述和分析评价</w:t>
            </w:r>
          </w:p>
        </w:tc>
        <w:tc>
          <w:tcPr>
            <w:tcW w:w="17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分类分区差异对比科学充分，成因分析合理，土壤属性数据准确，结果与结论可靠，符合实际</w:t>
            </w:r>
          </w:p>
        </w:tc>
        <w:tc>
          <w:tcPr>
            <w:tcW w:w="10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4" w:hRule="atLeast"/>
          <w:jc w:val="center"/>
        </w:trPr>
        <w:tc>
          <w:tcPr>
            <w:tcW w:w="6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历史变化</w:t>
            </w:r>
          </w:p>
        </w:tc>
        <w:tc>
          <w:tcPr>
            <w:tcW w:w="15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对比土壤二普、测土配方施肥等历史数据阐述变化趋势和程度，结合成土环境和土壤利用等分析变化原因</w:t>
            </w:r>
          </w:p>
        </w:tc>
        <w:tc>
          <w:tcPr>
            <w:tcW w:w="17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历史属性数据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准确、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>全面，分类分区差异对比合理、充分，结果与结论可靠，符合实际</w:t>
            </w:r>
          </w:p>
        </w:tc>
        <w:tc>
          <w:tcPr>
            <w:tcW w:w="10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9" w:hRule="atLeast"/>
          <w:jc w:val="center"/>
        </w:trPr>
        <w:tc>
          <w:tcPr>
            <w:tcW w:w="6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属性制图</w:t>
            </w:r>
          </w:p>
        </w:tc>
        <w:tc>
          <w:tcPr>
            <w:tcW w:w="15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distribute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制图过程：包括技术路线、数据收集与制备、制图</w:t>
            </w:r>
          </w:p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建模</w:t>
            </w:r>
          </w:p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制图结果：包括土壤属性图验证评价</w:t>
            </w:r>
          </w:p>
        </w:tc>
        <w:tc>
          <w:tcPr>
            <w:tcW w:w="17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技术路线合理、数据处理正确、入模环境变量与模型选择合理，结果验证方法正确，验证过程充分，制图结果符合规律、符合实际</w:t>
            </w:r>
          </w:p>
        </w:tc>
        <w:tc>
          <w:tcPr>
            <w:tcW w:w="10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  <w:jc w:val="center"/>
        </w:trPr>
        <w:tc>
          <w:tcPr>
            <w:tcW w:w="6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图面表达</w:t>
            </w:r>
          </w:p>
        </w:tc>
        <w:tc>
          <w:tcPr>
            <w:tcW w:w="15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图面内容配置、要素搭配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>着色、注记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>图例、比例尺、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投影及坐标系、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>署名等</w:t>
            </w:r>
          </w:p>
        </w:tc>
        <w:tc>
          <w:tcPr>
            <w:tcW w:w="17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图面配置合理、符合规范及相关制图标准要求，易读、美观</w:t>
            </w:r>
          </w:p>
        </w:tc>
        <w:tc>
          <w:tcPr>
            <w:tcW w:w="10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  <w:jc w:val="center"/>
        </w:trPr>
        <w:tc>
          <w:tcPr>
            <w:tcW w:w="63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报告质量</w:t>
            </w:r>
          </w:p>
        </w:tc>
        <w:tc>
          <w:tcPr>
            <w:tcW w:w="157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规范性、逻辑性、专业性</w:t>
            </w:r>
          </w:p>
        </w:tc>
        <w:tc>
          <w:tcPr>
            <w:tcW w:w="17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撰写认真，文字简练，表述清晰，逻辑性强，数据正确，结果与结论可靠，建议可行</w:t>
            </w:r>
          </w:p>
        </w:tc>
        <w:tc>
          <w:tcPr>
            <w:tcW w:w="10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</w:tbl>
    <w:p>
      <w:pPr>
        <w:widowControl/>
        <w:spacing w:beforeAutospacing="1" w:afterAutospacing="1" w:line="360" w:lineRule="exact"/>
        <w:jc w:val="left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  <w:t>专家签字：</w:t>
      </w:r>
    </w:p>
    <w:p>
      <w:pPr>
        <w:widowControl/>
        <w:spacing w:beforeAutospacing="1" w:afterAutospacing="1" w:line="360" w:lineRule="exact"/>
        <w:jc w:val="left"/>
        <w:rPr>
          <w:rFonts w:hint="default" w:ascii="Times New Roman" w:hAnsi="Times New Roman" w:eastAsia="仿宋" w:cs="Times New Roman"/>
          <w:b/>
          <w:color w:val="auto"/>
          <w:sz w:val="28"/>
          <w:szCs w:val="28"/>
          <w:lang w:bidi="ar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  <w:t xml:space="preserve">                                    年  月  日</w:t>
      </w:r>
    </w:p>
    <w:p>
      <w:pPr>
        <w:rPr>
          <w:rFonts w:hint="default" w:ascii="Times New Roman" w:hAnsi="Times New Roman" w:eastAsia="仿宋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color w:val="auto"/>
          <w:sz w:val="28"/>
          <w:szCs w:val="28"/>
        </w:rPr>
        <w:br w:type="page"/>
      </w:r>
    </w:p>
    <w:p>
      <w:pPr>
        <w:pStyle w:val="6"/>
        <w:widowControl/>
        <w:spacing w:before="193" w:beforeLines="50" w:beforeAutospacing="0" w:after="193" w:afterLines="50" w:afterAutospacing="0" w:line="360" w:lineRule="auto"/>
        <w:jc w:val="center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eastAsia="仿宋" w:cs="Times New Roman"/>
          <w:b/>
          <w:color w:val="auto"/>
          <w:sz w:val="28"/>
          <w:szCs w:val="28"/>
        </w:rPr>
        <w:t>表3 土壤退化与障碍分析</w:t>
      </w:r>
    </w:p>
    <w:tbl>
      <w:tblPr>
        <w:tblStyle w:val="7"/>
        <w:tblW w:w="5591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2847"/>
        <w:gridCol w:w="3466"/>
        <w:gridCol w:w="19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  <w:t>项目</w:t>
            </w:r>
          </w:p>
        </w:tc>
        <w:tc>
          <w:tcPr>
            <w:tcW w:w="14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审核内容</w:t>
            </w:r>
          </w:p>
        </w:tc>
        <w:tc>
          <w:tcPr>
            <w:tcW w:w="17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  <w:t>审核要点</w:t>
            </w:r>
          </w:p>
        </w:tc>
        <w:tc>
          <w:tcPr>
            <w:tcW w:w="10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0" w:afterAutospacing="0"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存在问题及</w:t>
            </w:r>
          </w:p>
          <w:p>
            <w:pPr>
              <w:widowControl/>
              <w:adjustRightInd w:val="0"/>
              <w:snapToGrid w:val="0"/>
              <w:spacing w:beforeAutospacing="0" w:afterAutospacing="0"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整改建议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现状分析</w:t>
            </w:r>
          </w:p>
        </w:tc>
        <w:tc>
          <w:tcPr>
            <w:tcW w:w="14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退化、障碍类型的分布、面积、程度等，现状分级分区对比</w:t>
            </w:r>
          </w:p>
        </w:tc>
        <w:tc>
          <w:tcPr>
            <w:tcW w:w="17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应用数据准确可靠、数据分析处理科学，类型分布、面积、程度等符合县域实际，与类型和属性制图内容有密切关联，并有可靠数据支撑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>分级分区对比充分、结果与结论可靠</w:t>
            </w:r>
          </w:p>
        </w:tc>
        <w:tc>
          <w:tcPr>
            <w:tcW w:w="10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变化与成因</w:t>
            </w:r>
          </w:p>
        </w:tc>
        <w:tc>
          <w:tcPr>
            <w:tcW w:w="14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退化、障碍历史变化与分级分区分析，退化、障碍形成的自然和人为影响因素分析</w:t>
            </w:r>
          </w:p>
        </w:tc>
        <w:tc>
          <w:tcPr>
            <w:tcW w:w="17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历史数据收集全面，历史变化结果与结论可靠、符合实际，成因分析合理，有可靠数据支撑，结果与结论可靠</w:t>
            </w:r>
          </w:p>
        </w:tc>
        <w:tc>
          <w:tcPr>
            <w:tcW w:w="10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退化改良</w:t>
            </w:r>
          </w:p>
        </w:tc>
        <w:tc>
          <w:tcPr>
            <w:tcW w:w="14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改良治理措施与成效，改良利用对策建议</w:t>
            </w:r>
          </w:p>
        </w:tc>
        <w:tc>
          <w:tcPr>
            <w:tcW w:w="17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已实施的改良治理工作资料收集全面，对策建议有前述分析结果支撑，有针对性、落地性</w:t>
            </w:r>
          </w:p>
        </w:tc>
        <w:tc>
          <w:tcPr>
            <w:tcW w:w="10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空间制图</w:t>
            </w:r>
          </w:p>
        </w:tc>
        <w:tc>
          <w:tcPr>
            <w:tcW w:w="14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制图技术路线、基础数据、制图模型，制图结果验证与分析（如存在多种退化、障碍类型，重点评价土壤酸化和盐碱化，或影响最大的类型，其他可不做要求）</w:t>
            </w:r>
          </w:p>
        </w:tc>
        <w:tc>
          <w:tcPr>
            <w:tcW w:w="17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技术路线合理、数据处理正确、环境变量指标与模型选择合理（主要涉及盐碱地调查），验证方法正确、过程充分，结果符合土壤分布规律、符合实际</w:t>
            </w:r>
          </w:p>
        </w:tc>
        <w:tc>
          <w:tcPr>
            <w:tcW w:w="10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  <w:jc w:val="center"/>
        </w:trPr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图面表达</w:t>
            </w:r>
          </w:p>
        </w:tc>
        <w:tc>
          <w:tcPr>
            <w:tcW w:w="14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图面内容配置、要素搭配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>着色、注记，图例、比例尺、署名等</w:t>
            </w:r>
          </w:p>
        </w:tc>
        <w:tc>
          <w:tcPr>
            <w:tcW w:w="17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图面配置合理、符合规范及相关制图标准要求，易读、美观</w:t>
            </w:r>
          </w:p>
        </w:tc>
        <w:tc>
          <w:tcPr>
            <w:tcW w:w="10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7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报告质量</w:t>
            </w:r>
          </w:p>
        </w:tc>
        <w:tc>
          <w:tcPr>
            <w:tcW w:w="14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规范性、逻辑性、专业性</w:t>
            </w:r>
          </w:p>
        </w:tc>
        <w:tc>
          <w:tcPr>
            <w:tcW w:w="176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撰写认真，文字简练，表述清晰，逻辑性强，数据正确，结果与结论可靠，建议可行</w:t>
            </w:r>
          </w:p>
        </w:tc>
        <w:tc>
          <w:tcPr>
            <w:tcW w:w="101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</w:tbl>
    <w:p>
      <w:pPr>
        <w:widowControl/>
        <w:spacing w:beforeAutospacing="1" w:afterAutospacing="1" w:line="360" w:lineRule="exact"/>
        <w:jc w:val="left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  <w:t>专家签字：</w:t>
      </w:r>
    </w:p>
    <w:p>
      <w:pPr>
        <w:widowControl/>
        <w:spacing w:beforeAutospacing="1" w:afterAutospacing="1" w:line="360" w:lineRule="exact"/>
        <w:jc w:val="left"/>
        <w:rPr>
          <w:rFonts w:hint="default" w:ascii="Times New Roman" w:hAnsi="Times New Roman" w:eastAsia="仿宋" w:cs="Times New Roman"/>
          <w:b/>
          <w:color w:val="auto"/>
          <w:sz w:val="28"/>
          <w:szCs w:val="28"/>
          <w:lang w:bidi="ar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  <w:t xml:space="preserve">                                    年  月  日</w:t>
      </w:r>
    </w:p>
    <w:p>
      <w:pPr>
        <w:widowControl/>
        <w:jc w:val="left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lang w:bidi="ar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lang w:bidi="ar"/>
        </w:rPr>
        <w:br w:type="page"/>
      </w:r>
    </w:p>
    <w:p>
      <w:pPr>
        <w:keepNext/>
        <w:keepLines/>
        <w:spacing w:line="720" w:lineRule="auto"/>
        <w:jc w:val="center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eastAsia="仿宋" w:cs="Times New Roman"/>
          <w:b/>
          <w:color w:val="auto"/>
          <w:kern w:val="0"/>
          <w:sz w:val="28"/>
          <w:szCs w:val="28"/>
          <w:lang w:val="en-US" w:eastAsia="zh-CN" w:bidi="ar-SA"/>
        </w:rPr>
        <w:t xml:space="preserve">表4 </w:t>
      </w:r>
      <w:r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lang w:bidi="ar"/>
        </w:rPr>
        <w:t>土壤农业利用适宜性评价</w:t>
      </w:r>
    </w:p>
    <w:tbl>
      <w:tblPr>
        <w:tblStyle w:val="7"/>
        <w:tblW w:w="5401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2633"/>
        <w:gridCol w:w="3668"/>
        <w:gridCol w:w="19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  <w:t>项目</w:t>
            </w:r>
          </w:p>
        </w:tc>
        <w:tc>
          <w:tcPr>
            <w:tcW w:w="138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审核内容</w:t>
            </w:r>
          </w:p>
        </w:tc>
        <w:tc>
          <w:tcPr>
            <w:tcW w:w="19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  <w:t>审核要点</w:t>
            </w:r>
          </w:p>
        </w:tc>
        <w:tc>
          <w:tcPr>
            <w:tcW w:w="10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存在问题及</w:t>
            </w:r>
          </w:p>
          <w:p>
            <w:pPr>
              <w:widowControl/>
              <w:adjustRightInd w:val="0"/>
              <w:snapToGrid w:val="0"/>
              <w:spacing w:beforeAutospacing="0" w:afterAutospacing="0"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整改建议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9" w:hRule="atLeast"/>
          <w:jc w:val="center"/>
        </w:trPr>
        <w:tc>
          <w:tcPr>
            <w:tcW w:w="6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评价方法</w:t>
            </w:r>
          </w:p>
        </w:tc>
        <w:tc>
          <w:tcPr>
            <w:tcW w:w="138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技术路线、限制因素指标集、评价单元、评价方法</w:t>
            </w:r>
          </w:p>
        </w:tc>
        <w:tc>
          <w:tcPr>
            <w:tcW w:w="19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技术路线符合规范，基础数据收集全面，限制因素指标集选取符合实际，指标数据可靠，评价单元划分合理，评价方法可行，符合实际情况</w:t>
            </w:r>
          </w:p>
        </w:tc>
        <w:tc>
          <w:tcPr>
            <w:tcW w:w="10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1" w:hRule="atLeast"/>
          <w:jc w:val="center"/>
        </w:trPr>
        <w:tc>
          <w:tcPr>
            <w:tcW w:w="6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结果验证</w:t>
            </w:r>
          </w:p>
        </w:tc>
        <w:tc>
          <w:tcPr>
            <w:tcW w:w="138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验证方法、验证过程</w:t>
            </w:r>
          </w:p>
        </w:tc>
        <w:tc>
          <w:tcPr>
            <w:tcW w:w="19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验证方法得当，验证过程扎实，验证结果能够有效证明评价结果可靠、符合实际</w:t>
            </w:r>
          </w:p>
        </w:tc>
        <w:tc>
          <w:tcPr>
            <w:tcW w:w="10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6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结果分析</w:t>
            </w:r>
          </w:p>
        </w:tc>
        <w:tc>
          <w:tcPr>
            <w:tcW w:w="138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distribute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评价结果分析、对策</w:t>
            </w:r>
          </w:p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建议</w:t>
            </w:r>
          </w:p>
        </w:tc>
        <w:tc>
          <w:tcPr>
            <w:tcW w:w="19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与现状不匹配部分有空间分布介绍、自然和历史成因分析、农用地结构调整和布局优化建议，对策建议有前述结果分析支撑，符合实际，具有可行性</w:t>
            </w:r>
          </w:p>
        </w:tc>
        <w:tc>
          <w:tcPr>
            <w:tcW w:w="10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6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图面表达</w:t>
            </w:r>
          </w:p>
        </w:tc>
        <w:tc>
          <w:tcPr>
            <w:tcW w:w="138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图面内容配置、要素搭配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>着色、注记，图例、比例尺、署名等</w:t>
            </w:r>
          </w:p>
        </w:tc>
        <w:tc>
          <w:tcPr>
            <w:tcW w:w="19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图面配置合理、符合规范及相关制图标准要求，易读、美观</w:t>
            </w:r>
          </w:p>
        </w:tc>
        <w:tc>
          <w:tcPr>
            <w:tcW w:w="10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6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报告质量</w:t>
            </w:r>
          </w:p>
        </w:tc>
        <w:tc>
          <w:tcPr>
            <w:tcW w:w="138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distribute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规范性、逻辑性、专</w:t>
            </w:r>
          </w:p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业性</w:t>
            </w:r>
          </w:p>
        </w:tc>
        <w:tc>
          <w:tcPr>
            <w:tcW w:w="19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撰写认真，文字简练，表述清晰，逻辑性强，数据正确，结果与结论可靠，建议可行</w:t>
            </w:r>
          </w:p>
        </w:tc>
        <w:tc>
          <w:tcPr>
            <w:tcW w:w="1036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</w:tbl>
    <w:p>
      <w:pPr>
        <w:widowControl/>
        <w:spacing w:beforeAutospacing="1" w:afterAutospacing="1" w:line="360" w:lineRule="exact"/>
        <w:jc w:val="left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  <w:t>专家签字：</w:t>
      </w:r>
    </w:p>
    <w:p>
      <w:pPr>
        <w:widowControl/>
        <w:spacing w:beforeAutospacing="1" w:afterAutospacing="1" w:line="360" w:lineRule="exact"/>
        <w:jc w:val="left"/>
        <w:rPr>
          <w:rFonts w:hint="default" w:ascii="Times New Roman" w:hAnsi="Times New Roman" w:eastAsia="仿宋" w:cs="Times New Roman"/>
          <w:b/>
          <w:color w:val="auto"/>
          <w:sz w:val="28"/>
          <w:szCs w:val="28"/>
          <w:lang w:bidi="ar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  <w:t xml:space="preserve">                                    年  月  日</w:t>
      </w:r>
    </w:p>
    <w:p>
      <w:pPr>
        <w:pStyle w:val="6"/>
        <w:widowControl/>
        <w:spacing w:before="193" w:beforeLines="50" w:beforeAutospacing="0" w:after="193" w:afterLines="50" w:afterAutospacing="0" w:line="360" w:lineRule="auto"/>
        <w:jc w:val="center"/>
        <w:rPr>
          <w:rFonts w:hint="default" w:ascii="Times New Roman" w:hAnsi="Times New Roman" w:eastAsia="仿宋" w:cs="Times New Roman"/>
          <w:b/>
          <w:color w:val="auto"/>
          <w:sz w:val="28"/>
          <w:szCs w:val="28"/>
        </w:rPr>
      </w:pPr>
    </w:p>
    <w:p>
      <w:pPr>
        <w:keepNext/>
        <w:keepLines/>
        <w:spacing w:line="600" w:lineRule="exact"/>
        <w:jc w:val="center"/>
        <w:rPr>
          <w:rFonts w:hint="default" w:ascii="Times New Roman" w:hAnsi="Times New Roman" w:eastAsia="仿宋" w:cs="Times New Roman"/>
          <w:b/>
          <w:color w:val="auto"/>
          <w:kern w:val="0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color w:val="auto"/>
          <w:kern w:val="0"/>
          <w:sz w:val="28"/>
          <w:szCs w:val="28"/>
        </w:rPr>
        <w:t>表5 耕地质量等级评价</w:t>
      </w:r>
    </w:p>
    <w:tbl>
      <w:tblPr>
        <w:tblStyle w:val="7"/>
        <w:tblpPr w:leftFromText="180" w:rightFromText="180" w:vertAnchor="text" w:horzAnchor="page" w:tblpX="1287" w:tblpY="759"/>
        <w:tblOverlap w:val="never"/>
        <w:tblW w:w="5452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2204"/>
        <w:gridCol w:w="3886"/>
        <w:gridCol w:w="20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  <w:t>项目</w:t>
            </w:r>
          </w:p>
        </w:tc>
        <w:tc>
          <w:tcPr>
            <w:tcW w:w="11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审核内容</w:t>
            </w:r>
          </w:p>
        </w:tc>
        <w:tc>
          <w:tcPr>
            <w:tcW w:w="20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  <w:t>审核要点</w:t>
            </w:r>
          </w:p>
        </w:tc>
        <w:tc>
          <w:tcPr>
            <w:tcW w:w="10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存在问题及</w:t>
            </w:r>
          </w:p>
          <w:p>
            <w:pPr>
              <w:widowControl/>
              <w:adjustRightInd w:val="0"/>
              <w:snapToGrid w:val="0"/>
              <w:spacing w:line="288" w:lineRule="auto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整改建议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8" w:hRule="atLeast"/>
        </w:trPr>
        <w:tc>
          <w:tcPr>
            <w:tcW w:w="7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评价方法</w:t>
            </w:r>
          </w:p>
        </w:tc>
        <w:tc>
          <w:tcPr>
            <w:tcW w:w="11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技术路线、基础数据、评价指标、等级划分</w:t>
            </w:r>
          </w:p>
        </w:tc>
        <w:tc>
          <w:tcPr>
            <w:tcW w:w="20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技术路线符合规范要求；基础数据收集全面，来源明确，精度符合要求；评价分区和单元划分正确；评价指标选取正确；评价单元赋值方法科学准确；评价指标体系、等级划分标准符合规范</w:t>
            </w:r>
          </w:p>
        </w:tc>
        <w:tc>
          <w:tcPr>
            <w:tcW w:w="10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atLeast"/>
        </w:trPr>
        <w:tc>
          <w:tcPr>
            <w:tcW w:w="7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结果验证</w:t>
            </w:r>
          </w:p>
        </w:tc>
        <w:tc>
          <w:tcPr>
            <w:tcW w:w="11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distribute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验证方法、验证</w:t>
            </w:r>
          </w:p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过程</w:t>
            </w:r>
          </w:p>
        </w:tc>
        <w:tc>
          <w:tcPr>
            <w:tcW w:w="20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验证方法得当，验证过程严谨，且有相应数据支撑，验证结果能够有效证明评价结果可靠、符合实际</w:t>
            </w:r>
          </w:p>
        </w:tc>
        <w:tc>
          <w:tcPr>
            <w:tcW w:w="10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3" w:hRule="atLeast"/>
        </w:trPr>
        <w:tc>
          <w:tcPr>
            <w:tcW w:w="7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结果分析</w:t>
            </w:r>
          </w:p>
        </w:tc>
        <w:tc>
          <w:tcPr>
            <w:tcW w:w="11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评价结果分析、</w:t>
            </w:r>
          </w:p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对策建议</w:t>
            </w:r>
          </w:p>
        </w:tc>
        <w:tc>
          <w:tcPr>
            <w:tcW w:w="20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评价结果分析符合实际，耕地质量等级状况描述翔实；各等级分布特征提炼准确，主要属性对比充分；对策建议具有针对性和可行性</w:t>
            </w:r>
          </w:p>
        </w:tc>
        <w:tc>
          <w:tcPr>
            <w:tcW w:w="10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7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图面表达</w:t>
            </w:r>
          </w:p>
        </w:tc>
        <w:tc>
          <w:tcPr>
            <w:tcW w:w="11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图面内容配置、要素搭配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>着色、注记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>图例、比例尺、署名等</w:t>
            </w:r>
          </w:p>
        </w:tc>
        <w:tc>
          <w:tcPr>
            <w:tcW w:w="20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图层要素齐全、图面配置合理、坐标系统、比例尺、图例、注记、颜色渲染等符合规范及相关制图标准要求，易读、美观</w:t>
            </w:r>
          </w:p>
        </w:tc>
        <w:tc>
          <w:tcPr>
            <w:tcW w:w="10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74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报告质量</w:t>
            </w:r>
          </w:p>
        </w:tc>
        <w:tc>
          <w:tcPr>
            <w:tcW w:w="11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规范性、逻辑性、专业性</w:t>
            </w:r>
          </w:p>
        </w:tc>
        <w:tc>
          <w:tcPr>
            <w:tcW w:w="203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报告格式规范，文字简练，表述清晰，逻辑性强，数据正确，结果与结论可靠，建议可行</w:t>
            </w:r>
          </w:p>
        </w:tc>
        <w:tc>
          <w:tcPr>
            <w:tcW w:w="107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utoSpaceDE w:val="0"/>
              <w:autoSpaceDN w:val="0"/>
              <w:adjustRightInd w:val="0"/>
              <w:spacing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</w:tbl>
    <w:p>
      <w:pPr>
        <w:pStyle w:val="6"/>
        <w:widowControl/>
        <w:spacing w:before="193" w:beforeLines="50" w:beforeAutospacing="0" w:after="193" w:afterLines="50" w:afterAutospacing="0" w:line="360" w:lineRule="auto"/>
        <w:jc w:val="center"/>
        <w:rPr>
          <w:rFonts w:hint="default" w:ascii="Times New Roman" w:hAnsi="Times New Roman" w:cs="Times New Roman"/>
          <w:color w:val="auto"/>
        </w:rPr>
      </w:pPr>
    </w:p>
    <w:p>
      <w:pPr>
        <w:widowControl/>
        <w:spacing w:beforeAutospacing="1" w:afterAutospacing="1" w:line="360" w:lineRule="exact"/>
        <w:jc w:val="left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</w:pPr>
      <w:r>
        <w:rPr>
          <w:rFonts w:hint="default" w:ascii="Times New Roman" w:hAnsi="Times New Roman" w:eastAsia="宋体" w:cs="Times New Roman"/>
          <w:color w:val="auto"/>
          <w:sz w:val="24"/>
        </w:rPr>
        <w:t xml:space="preserve">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  <w:t>专家签字：</w:t>
      </w:r>
    </w:p>
    <w:p>
      <w:pPr>
        <w:spacing w:beforeAutospacing="1" w:afterAutospacing="1" w:line="360" w:lineRule="exact"/>
        <w:jc w:val="left"/>
        <w:rPr>
          <w:rFonts w:hint="default" w:ascii="Times New Roman" w:hAnsi="Times New Roman" w:eastAsia="仿宋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  <w:t xml:space="preserve">                                    年  月  日</w:t>
      </w:r>
    </w:p>
    <w:p>
      <w:pPr>
        <w:pStyle w:val="6"/>
        <w:widowControl/>
        <w:spacing w:before="193" w:beforeLines="50" w:beforeAutospacing="0" w:after="193" w:afterLines="50" w:afterAutospacing="0" w:line="360" w:lineRule="auto"/>
        <w:jc w:val="center"/>
        <w:rPr>
          <w:rFonts w:hint="default" w:ascii="Times New Roman" w:hAnsi="Times New Roman" w:eastAsia="仿宋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color w:val="auto"/>
          <w:sz w:val="28"/>
          <w:szCs w:val="28"/>
        </w:rPr>
        <w:t>表6 土特产品土壤适宜性评</w:t>
      </w:r>
    </w:p>
    <w:tbl>
      <w:tblPr>
        <w:tblStyle w:val="7"/>
        <w:tblW w:w="5599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8"/>
        <w:gridCol w:w="2925"/>
        <w:gridCol w:w="3487"/>
        <w:gridCol w:w="18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  <w:t>项目</w:t>
            </w:r>
          </w:p>
        </w:tc>
        <w:tc>
          <w:tcPr>
            <w:tcW w:w="14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审核内容</w:t>
            </w:r>
          </w:p>
        </w:tc>
        <w:tc>
          <w:tcPr>
            <w:tcW w:w="17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  <w:t>审核要点</w:t>
            </w:r>
          </w:p>
        </w:tc>
        <w:tc>
          <w:tcPr>
            <w:tcW w:w="9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存在问题及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整改建议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7" w:hRule="atLeast"/>
          <w:jc w:val="center"/>
        </w:trPr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基础数据</w:t>
            </w:r>
          </w:p>
        </w:tc>
        <w:tc>
          <w:tcPr>
            <w:tcW w:w="14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除土壤三普内业测试与调查数据外，重点是专家研究、书籍或国家级与地方标准中的影响土特产品品质与生长的土壤、气候、地形地貌等主要评价指标数据</w:t>
            </w:r>
          </w:p>
        </w:tc>
        <w:tc>
          <w:tcPr>
            <w:tcW w:w="17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区域土特产品适宜土壤、气候、地形地貌等条件的数据项，作为评价指标选择的依据，数据资料需附带数据来源，图件资料需包括制图比例尺、图件坐标系等。检查数据的完整性、充分性与可靠性</w:t>
            </w:r>
          </w:p>
        </w:tc>
        <w:tc>
          <w:tcPr>
            <w:tcW w:w="9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  <w:jc w:val="center"/>
        </w:trPr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评价方法</w:t>
            </w:r>
          </w:p>
        </w:tc>
        <w:tc>
          <w:tcPr>
            <w:tcW w:w="14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确定现有土特产品生产优势区，划分评价单元，确定土壤适宜性评价指标体系，计算评价指标的权重和隶属度，确定综合评价指数和适宜类别阈值范围</w:t>
            </w:r>
          </w:p>
        </w:tc>
        <w:tc>
          <w:tcPr>
            <w:tcW w:w="17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现有优势区选择合理，评价单元划分准确，评价指标体系经专家论证后符合实际，权重和隶属度计算方法、综合评价指数分类范围科学合理</w:t>
            </w:r>
          </w:p>
        </w:tc>
        <w:tc>
          <w:tcPr>
            <w:tcW w:w="9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 w:hRule="atLeast"/>
          <w:jc w:val="center"/>
        </w:trPr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结果与验证</w:t>
            </w:r>
          </w:p>
        </w:tc>
        <w:tc>
          <w:tcPr>
            <w:tcW w:w="14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评价结果与验证复核</w:t>
            </w:r>
          </w:p>
        </w:tc>
        <w:tc>
          <w:tcPr>
            <w:tcW w:w="17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验证方法与过程充实，验证结果能够有效证明评价结果可靠、符合实际</w:t>
            </w:r>
          </w:p>
        </w:tc>
        <w:tc>
          <w:tcPr>
            <w:tcW w:w="9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  <w:jc w:val="center"/>
        </w:trPr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布局建议</w:t>
            </w:r>
          </w:p>
        </w:tc>
        <w:tc>
          <w:tcPr>
            <w:tcW w:w="14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土特产品产业优化布局和发展建议</w:t>
            </w:r>
          </w:p>
        </w:tc>
        <w:tc>
          <w:tcPr>
            <w:tcW w:w="17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提出不同等级适宜区保护、发展、农业结构调整建议，发展建议有前述结果分析支撑，符合实际，具有可行性</w:t>
            </w:r>
          </w:p>
        </w:tc>
        <w:tc>
          <w:tcPr>
            <w:tcW w:w="9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  <w:jc w:val="center"/>
        </w:trPr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图面表达</w:t>
            </w:r>
          </w:p>
        </w:tc>
        <w:tc>
          <w:tcPr>
            <w:tcW w:w="14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图面内容配置、要素搭配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>着色、注记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>图例、比例尺、署名等</w:t>
            </w:r>
          </w:p>
        </w:tc>
        <w:tc>
          <w:tcPr>
            <w:tcW w:w="17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图面配置合理、符合规范及相关制图标准要求，易读、美观</w:t>
            </w:r>
          </w:p>
        </w:tc>
        <w:tc>
          <w:tcPr>
            <w:tcW w:w="9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  <w:jc w:val="center"/>
        </w:trPr>
        <w:tc>
          <w:tcPr>
            <w:tcW w:w="8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报告质量</w:t>
            </w:r>
          </w:p>
        </w:tc>
        <w:tc>
          <w:tcPr>
            <w:tcW w:w="148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规范性、逻辑性、专业性</w:t>
            </w:r>
          </w:p>
        </w:tc>
        <w:tc>
          <w:tcPr>
            <w:tcW w:w="177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撰写认真，文字简练，表述清晰，逻辑性强，数据正确，结果结论可靠，建议可行</w:t>
            </w:r>
          </w:p>
        </w:tc>
        <w:tc>
          <w:tcPr>
            <w:tcW w:w="92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</w:tbl>
    <w:p>
      <w:pPr>
        <w:widowControl/>
        <w:spacing w:beforeAutospacing="1" w:afterAutospacing="1" w:line="360" w:lineRule="exact"/>
        <w:jc w:val="left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</w:pPr>
      <w:r>
        <w:rPr>
          <w:rFonts w:hint="default" w:ascii="Times New Roman" w:hAnsi="Times New Roman" w:eastAsia="宋体" w:cs="Times New Roman"/>
          <w:color w:val="auto"/>
          <w:sz w:val="24"/>
        </w:rPr>
        <w:t xml:space="preserve">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  <w:t>专家签字：</w:t>
      </w:r>
    </w:p>
    <w:p>
      <w:pPr>
        <w:widowControl/>
        <w:spacing w:beforeAutospacing="1" w:afterAutospacing="1" w:line="360" w:lineRule="exact"/>
        <w:jc w:val="left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  <w:t xml:space="preserve">                                    年  月  日</w:t>
      </w:r>
    </w:p>
    <w:p>
      <w:pP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  <w:br w:type="page"/>
      </w:r>
    </w:p>
    <w:p>
      <w:pPr>
        <w:pStyle w:val="6"/>
        <w:widowControl/>
        <w:spacing w:before="193" w:beforeLines="50" w:beforeAutospacing="0" w:after="193" w:afterLines="50" w:afterAutospacing="0" w:line="360" w:lineRule="auto"/>
        <w:jc w:val="center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eastAsia="仿宋" w:cs="Times New Roman"/>
          <w:b/>
          <w:color w:val="auto"/>
          <w:sz w:val="28"/>
          <w:szCs w:val="28"/>
        </w:rPr>
        <w:t>表7 第三次全国土壤普查工作报告</w:t>
      </w:r>
    </w:p>
    <w:tbl>
      <w:tblPr>
        <w:tblStyle w:val="7"/>
        <w:tblW w:w="5749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1"/>
        <w:gridCol w:w="2064"/>
        <w:gridCol w:w="4714"/>
        <w:gridCol w:w="18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  <w:t>项目</w:t>
            </w:r>
          </w:p>
        </w:tc>
        <w:tc>
          <w:tcPr>
            <w:tcW w:w="10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审核内容</w:t>
            </w:r>
          </w:p>
        </w:tc>
        <w:tc>
          <w:tcPr>
            <w:tcW w:w="23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  <w:t>审核要点</w:t>
            </w:r>
          </w:p>
        </w:tc>
        <w:tc>
          <w:tcPr>
            <w:tcW w:w="9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0" w:afterAutospacing="0"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存在问题及</w:t>
            </w:r>
          </w:p>
          <w:p>
            <w:pPr>
              <w:widowControl/>
              <w:adjustRightInd w:val="0"/>
              <w:snapToGrid w:val="0"/>
              <w:spacing w:beforeAutospacing="0" w:afterAutospacing="0"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整改建议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工作背景</w:t>
            </w:r>
          </w:p>
        </w:tc>
        <w:tc>
          <w:tcPr>
            <w:tcW w:w="10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工作背景</w:t>
            </w:r>
          </w:p>
        </w:tc>
        <w:tc>
          <w:tcPr>
            <w:tcW w:w="23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结合本地自然和社会经济状况、农业农村发展状况等，阐述开展土壤三普的背景、目的和意义等</w:t>
            </w:r>
          </w:p>
        </w:tc>
        <w:tc>
          <w:tcPr>
            <w:tcW w:w="9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3" w:hRule="atLeast"/>
          <w:jc w:val="center"/>
        </w:trPr>
        <w:tc>
          <w:tcPr>
            <w:tcW w:w="709" w:type="pct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工作组织</w:t>
            </w:r>
          </w:p>
        </w:tc>
        <w:tc>
          <w:tcPr>
            <w:tcW w:w="10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工作组织、方案编制、队伍建设</w:t>
            </w:r>
          </w:p>
        </w:tc>
        <w:tc>
          <w:tcPr>
            <w:tcW w:w="23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省、市、县级土壤普查办成立及运行管理情况等，工作方案、经费预算方案、质量控制方案等编制及方案评审情况，调查采样、测试化验、专家技术指导、质量控制、成果编制等队伍建设和运行管理情况；人员培训和管理情况</w:t>
            </w:r>
          </w:p>
        </w:tc>
        <w:tc>
          <w:tcPr>
            <w:tcW w:w="9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709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0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技术指导、宣传工作、保障情况</w:t>
            </w:r>
          </w:p>
        </w:tc>
        <w:tc>
          <w:tcPr>
            <w:tcW w:w="23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科研教学、农技推广体系专家技术指导服务、咨询答疑等情况，各类广播、电视、报纸、微信公众号、标语等宣传情况，普查经费申请、落实及使用情况，普查安全保密情况等</w:t>
            </w:r>
          </w:p>
        </w:tc>
        <w:tc>
          <w:tcPr>
            <w:tcW w:w="9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  <w:jc w:val="center"/>
        </w:trPr>
        <w:tc>
          <w:tcPr>
            <w:tcW w:w="70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任务实施</w:t>
            </w:r>
          </w:p>
        </w:tc>
        <w:tc>
          <w:tcPr>
            <w:tcW w:w="10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外业调查采样</w:t>
            </w:r>
          </w:p>
        </w:tc>
        <w:tc>
          <w:tcPr>
            <w:tcW w:w="23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样点校核方法、队伍、结果等，外业调查采样表层样点数量、剖面样点数量、调查信息，农技人员跟队下地等情况</w:t>
            </w:r>
          </w:p>
        </w:tc>
        <w:tc>
          <w:tcPr>
            <w:tcW w:w="9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70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0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内业测试化验</w:t>
            </w:r>
          </w:p>
        </w:tc>
        <w:tc>
          <w:tcPr>
            <w:tcW w:w="23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表层样品检测指标、检测项次和数据质量，剖面样品检测指标、检测项次和数据质量等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>数据保持一致性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情况</w:t>
            </w:r>
          </w:p>
        </w:tc>
        <w:tc>
          <w:tcPr>
            <w:tcW w:w="9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70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0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质量控制</w:t>
            </w:r>
          </w:p>
        </w:tc>
        <w:tc>
          <w:tcPr>
            <w:tcW w:w="23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包括外业调查采样、内业测试化验、数据审核等环节质量控制措施，各环节质控措施落实情况和质控效果</w:t>
            </w:r>
          </w:p>
        </w:tc>
        <w:tc>
          <w:tcPr>
            <w:tcW w:w="9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70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  <w:tc>
          <w:tcPr>
            <w:tcW w:w="10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成果编制</w:t>
            </w:r>
          </w:p>
        </w:tc>
        <w:tc>
          <w:tcPr>
            <w:tcW w:w="23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数据成果、图件成果、专题成果的形成过程与方法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>技术路线合理、成果内容完整</w:t>
            </w:r>
          </w:p>
        </w:tc>
        <w:tc>
          <w:tcPr>
            <w:tcW w:w="9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普查成效</w:t>
            </w:r>
          </w:p>
        </w:tc>
        <w:tc>
          <w:tcPr>
            <w:tcW w:w="10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普查成效</w:t>
            </w:r>
          </w:p>
        </w:tc>
        <w:tc>
          <w:tcPr>
            <w:tcW w:w="23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查清土壤资源现状与变化、提出土壤资源优化利用对策、提出问题与建议，各部分内容完整、结合区域工作实际</w:t>
            </w:r>
          </w:p>
        </w:tc>
        <w:tc>
          <w:tcPr>
            <w:tcW w:w="9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7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报告质量</w:t>
            </w:r>
          </w:p>
        </w:tc>
        <w:tc>
          <w:tcPr>
            <w:tcW w:w="10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报告质量</w:t>
            </w:r>
          </w:p>
        </w:tc>
        <w:tc>
          <w:tcPr>
            <w:tcW w:w="23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结构完整、文字简练、表述清晰、数据一致、逻辑性强</w:t>
            </w:r>
          </w:p>
        </w:tc>
        <w:tc>
          <w:tcPr>
            <w:tcW w:w="93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</w:tbl>
    <w:p>
      <w:pPr>
        <w:widowControl/>
        <w:spacing w:beforeAutospacing="1" w:afterAutospacing="1" w:line="360" w:lineRule="exact"/>
        <w:jc w:val="left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</w:pPr>
      <w:r>
        <w:rPr>
          <w:rFonts w:hint="default" w:ascii="Times New Roman" w:hAnsi="Times New Roman" w:eastAsia="宋体" w:cs="Times New Roman"/>
          <w:color w:val="auto"/>
          <w:sz w:val="24"/>
        </w:rPr>
        <w:t xml:space="preserve">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  <w:t>专家签字：</w:t>
      </w:r>
    </w:p>
    <w:p>
      <w:pPr>
        <w:widowControl/>
        <w:spacing w:beforeAutospacing="1" w:afterAutospacing="1" w:line="360" w:lineRule="exact"/>
        <w:jc w:val="left"/>
        <w:rPr>
          <w:rFonts w:hint="default" w:ascii="Times New Roman" w:hAnsi="Times New Roman" w:eastAsia="仿宋" w:cs="Times New Roman"/>
          <w:b/>
          <w:color w:val="auto"/>
          <w:sz w:val="28"/>
          <w:szCs w:val="28"/>
          <w:lang w:bidi="ar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  <w:t xml:space="preserve">                                    年  月  日</w:t>
      </w:r>
    </w:p>
    <w:p>
      <w:pPr>
        <w:rPr>
          <w:rFonts w:hint="default" w:ascii="Times New Roman" w:hAnsi="Times New Roman" w:eastAsia="仿宋" w:cs="Times New Roman"/>
          <w:b/>
          <w:color w:val="auto"/>
          <w:sz w:val="28"/>
          <w:szCs w:val="28"/>
          <w:lang w:bidi="ar"/>
        </w:rPr>
      </w:pPr>
      <w:r>
        <w:rPr>
          <w:rFonts w:hint="default" w:ascii="Times New Roman" w:hAnsi="Times New Roman" w:eastAsia="仿宋" w:cs="Times New Roman"/>
          <w:b/>
          <w:color w:val="auto"/>
          <w:sz w:val="28"/>
          <w:szCs w:val="28"/>
          <w:lang w:bidi="ar"/>
        </w:rPr>
        <w:br w:type="page"/>
      </w:r>
    </w:p>
    <w:p>
      <w:pPr>
        <w:widowControl/>
        <w:spacing w:beforeAutospacing="1" w:afterAutospacing="1"/>
        <w:jc w:val="center"/>
        <w:rPr>
          <w:rFonts w:hint="default" w:ascii="Times New Roman" w:hAnsi="Times New Roman" w:eastAsia="仿宋" w:cs="Times New Roman"/>
          <w:b/>
          <w:color w:val="auto"/>
          <w:sz w:val="28"/>
          <w:szCs w:val="28"/>
          <w:lang w:bidi="ar"/>
        </w:rPr>
      </w:pPr>
      <w:r>
        <w:rPr>
          <w:rFonts w:hint="default" w:ascii="Times New Roman" w:hAnsi="Times New Roman" w:eastAsia="仿宋" w:cs="Times New Roman"/>
          <w:b/>
          <w:color w:val="auto"/>
          <w:kern w:val="0"/>
          <w:sz w:val="28"/>
          <w:szCs w:val="28"/>
          <w:lang w:val="en-US" w:eastAsia="zh-CN" w:bidi="ar-SA"/>
        </w:rPr>
        <w:t xml:space="preserve">表8 </w:t>
      </w:r>
      <w:r>
        <w:rPr>
          <w:rFonts w:hint="default" w:ascii="Times New Roman" w:hAnsi="Times New Roman" w:eastAsia="仿宋" w:cs="Times New Roman"/>
          <w:b/>
          <w:color w:val="auto"/>
          <w:sz w:val="28"/>
          <w:szCs w:val="28"/>
          <w:lang w:bidi="ar"/>
        </w:rPr>
        <w:t>数据及数据库专题成果</w:t>
      </w:r>
    </w:p>
    <w:p>
      <w:pPr>
        <w:pStyle w:val="2"/>
        <w:rPr>
          <w:rFonts w:hint="default" w:ascii="Times New Roman" w:hAnsi="Times New Roman" w:cs="Times New Roman"/>
        </w:rPr>
      </w:pPr>
    </w:p>
    <w:tbl>
      <w:tblPr>
        <w:tblStyle w:val="7"/>
        <w:tblW w:w="5403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1707"/>
        <w:gridCol w:w="4271"/>
        <w:gridCol w:w="204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7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  <w:t>项目</w:t>
            </w:r>
          </w:p>
        </w:tc>
        <w:tc>
          <w:tcPr>
            <w:tcW w:w="8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审核内容</w:t>
            </w:r>
          </w:p>
        </w:tc>
        <w:tc>
          <w:tcPr>
            <w:tcW w:w="22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  <w:t>审核要点</w:t>
            </w:r>
          </w:p>
        </w:tc>
        <w:tc>
          <w:tcPr>
            <w:tcW w:w="10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0" w:afterAutospacing="0"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存在问题及</w:t>
            </w:r>
          </w:p>
          <w:p>
            <w:pPr>
              <w:widowControl/>
              <w:adjustRightInd w:val="0"/>
              <w:snapToGrid w:val="0"/>
              <w:spacing w:beforeAutospacing="0" w:afterAutospacing="0"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整改建议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3" w:hRule="atLeast"/>
          <w:jc w:val="center"/>
        </w:trPr>
        <w:tc>
          <w:tcPr>
            <w:tcW w:w="7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数据完整性</w:t>
            </w:r>
          </w:p>
        </w:tc>
        <w:tc>
          <w:tcPr>
            <w:tcW w:w="8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基础数据、过程数据、成果数据的完整性</w:t>
            </w:r>
          </w:p>
        </w:tc>
        <w:tc>
          <w:tcPr>
            <w:tcW w:w="22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基础数据中基础地理数据（行政区划、水系、道路数据等）、历史土壤调查数据、土地利用类型数据、成土环境数据等是否完备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>过程数据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>调查采样数据、样品制备数据、检测分析数据、样品流转数据、外业调查采样拍摄的照片和视频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等）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>是否完备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>成果数据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>数据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>数字化图件、文字报告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等）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>是否完备</w:t>
            </w:r>
          </w:p>
        </w:tc>
        <w:tc>
          <w:tcPr>
            <w:tcW w:w="10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  <w:jc w:val="center"/>
        </w:trPr>
        <w:tc>
          <w:tcPr>
            <w:tcW w:w="7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数据规范性</w:t>
            </w:r>
          </w:p>
        </w:tc>
        <w:tc>
          <w:tcPr>
            <w:tcW w:w="8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数据格式、数据属性字段、文件组织的规范性</w:t>
            </w:r>
          </w:p>
        </w:tc>
        <w:tc>
          <w:tcPr>
            <w:tcW w:w="22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各类数据的格式是否符合要求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>数据属性结构和类型定义、数据取值范围是否规范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>文件目录组织结构是否符合要求</w:t>
            </w:r>
          </w:p>
        </w:tc>
        <w:tc>
          <w:tcPr>
            <w:tcW w:w="10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/>
              <w:jc w:val="left"/>
              <w:rPr>
                <w:rFonts w:hint="default" w:ascii="Times New Roman" w:hAnsi="Times New Roman" w:eastAsia="仿宋_GB2312" w:cs="Times New Roman"/>
                <w:color w:val="auto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3" w:hRule="atLeast"/>
          <w:jc w:val="center"/>
        </w:trPr>
        <w:tc>
          <w:tcPr>
            <w:tcW w:w="7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数据一致性</w:t>
            </w:r>
          </w:p>
        </w:tc>
        <w:tc>
          <w:tcPr>
            <w:tcW w:w="8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数据拓扑关系、数据关联关系</w:t>
            </w:r>
          </w:p>
        </w:tc>
        <w:tc>
          <w:tcPr>
            <w:tcW w:w="22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同一图层内是否存在面与面重叠，同一图层内不同面要素之间是否存在缝隙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>矢量数据成果、栅格数据成果、文字报告中使用的数据是否一致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>各图层空间范围与属性的一致性，图形要素与属性表记录对应关系的一致性</w:t>
            </w:r>
          </w:p>
        </w:tc>
        <w:tc>
          <w:tcPr>
            <w:tcW w:w="10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  <w:jc w:val="center"/>
        </w:trPr>
        <w:tc>
          <w:tcPr>
            <w:tcW w:w="7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数据安全性</w:t>
            </w:r>
          </w:p>
        </w:tc>
        <w:tc>
          <w:tcPr>
            <w:tcW w:w="8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数据存储、数据使用、数据分发</w:t>
            </w:r>
          </w:p>
        </w:tc>
        <w:tc>
          <w:tcPr>
            <w:tcW w:w="22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是否按照《第三次全国土壤普查数据管理办法》要求进行数据管理</w:t>
            </w:r>
          </w:p>
        </w:tc>
        <w:tc>
          <w:tcPr>
            <w:tcW w:w="10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  <w:jc w:val="center"/>
        </w:trPr>
        <w:tc>
          <w:tcPr>
            <w:tcW w:w="7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数据库</w:t>
            </w:r>
          </w:p>
        </w:tc>
        <w:tc>
          <w:tcPr>
            <w:tcW w:w="8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数据库构建、数据库管理、数据库应用</w:t>
            </w:r>
          </w:p>
        </w:tc>
        <w:tc>
          <w:tcPr>
            <w:tcW w:w="225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是否建立数据库，各类数据是否能在数据库中展示，是否有数据查询、数据统计分析等功能</w:t>
            </w:r>
          </w:p>
        </w:tc>
        <w:tc>
          <w:tcPr>
            <w:tcW w:w="107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</w:tbl>
    <w:p>
      <w:pPr>
        <w:widowControl/>
        <w:spacing w:beforeAutospacing="1" w:afterAutospacing="1" w:line="360" w:lineRule="exact"/>
        <w:jc w:val="left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  <w:t>专家签字：</w:t>
      </w:r>
    </w:p>
    <w:p>
      <w:pPr>
        <w:widowControl/>
        <w:spacing w:beforeAutospacing="1" w:afterAutospacing="1" w:line="360" w:lineRule="exact"/>
        <w:jc w:val="left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  <w:t xml:space="preserve">                                    年  月  日</w:t>
      </w:r>
    </w:p>
    <w:p>
      <w:pP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  <w:br w:type="page"/>
      </w:r>
    </w:p>
    <w:p>
      <w:pPr>
        <w:pStyle w:val="6"/>
        <w:widowControl/>
        <w:spacing w:before="193" w:beforeLines="50" w:beforeAutospacing="0" w:after="193" w:afterLines="50" w:afterAutospacing="0" w:line="360" w:lineRule="auto"/>
        <w:jc w:val="center"/>
        <w:rPr>
          <w:rFonts w:hint="default" w:ascii="Times New Roman" w:hAnsi="Times New Roman" w:eastAsia="仿宋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color w:val="auto"/>
          <w:sz w:val="28"/>
          <w:szCs w:val="28"/>
        </w:rPr>
        <w:t>表9 土壤资源评价与利用报告</w:t>
      </w:r>
    </w:p>
    <w:p>
      <w:pPr>
        <w:pStyle w:val="6"/>
        <w:widowControl/>
        <w:spacing w:before="193" w:beforeLines="50" w:beforeAutospacing="0" w:after="193" w:afterLines="50" w:afterAutospacing="0" w:line="360" w:lineRule="auto"/>
        <w:jc w:val="center"/>
        <w:rPr>
          <w:rFonts w:hint="default" w:ascii="Times New Roman" w:hAnsi="Times New Roman" w:eastAsia="仿宋" w:cs="Times New Roman"/>
          <w:b/>
          <w:color w:val="auto"/>
          <w:sz w:val="28"/>
          <w:szCs w:val="28"/>
        </w:rPr>
      </w:pPr>
    </w:p>
    <w:tbl>
      <w:tblPr>
        <w:tblStyle w:val="7"/>
        <w:tblW w:w="5532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7"/>
        <w:gridCol w:w="2543"/>
        <w:gridCol w:w="3365"/>
        <w:gridCol w:w="17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  <w:t>项目</w:t>
            </w:r>
          </w:p>
        </w:tc>
        <w:tc>
          <w:tcPr>
            <w:tcW w:w="13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审核内容</w:t>
            </w:r>
          </w:p>
        </w:tc>
        <w:tc>
          <w:tcPr>
            <w:tcW w:w="17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  <w:t>审核要点</w:t>
            </w: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0" w:afterAutospacing="0"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存在问题及</w:t>
            </w:r>
          </w:p>
          <w:p>
            <w:pPr>
              <w:widowControl/>
              <w:adjustRightInd w:val="0"/>
              <w:snapToGrid w:val="0"/>
              <w:spacing w:beforeAutospacing="0" w:afterAutospacing="0"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整改建议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0" w:hRule="atLeast"/>
          <w:jc w:val="center"/>
        </w:trPr>
        <w:tc>
          <w:tcPr>
            <w:tcW w:w="1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土壤普查概述</w:t>
            </w:r>
          </w:p>
        </w:tc>
        <w:tc>
          <w:tcPr>
            <w:tcW w:w="13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土壤普查概述，包括普查任务与范围、工作程序与技术路径、数据来源与成果清单等</w:t>
            </w:r>
          </w:p>
        </w:tc>
        <w:tc>
          <w:tcPr>
            <w:tcW w:w="17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内容完整，符合方案要求，土壤普查关键技术内容、实施机制和应用成效阐述有据</w:t>
            </w: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1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背景条件</w:t>
            </w:r>
          </w:p>
        </w:tc>
        <w:tc>
          <w:tcPr>
            <w:tcW w:w="13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自然条件与社会经济状况，包括区域自然条件、社会经济、土地利用、农业生产等</w:t>
            </w:r>
          </w:p>
        </w:tc>
        <w:tc>
          <w:tcPr>
            <w:tcW w:w="17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内容完整、数据可靠，与土壤普查成果相关性强，所附图表格式规范</w:t>
            </w: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1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土壤类型与制图</w:t>
            </w:r>
          </w:p>
        </w:tc>
        <w:tc>
          <w:tcPr>
            <w:tcW w:w="13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土壤类型与制图</w:t>
            </w:r>
          </w:p>
        </w:tc>
        <w:tc>
          <w:tcPr>
            <w:tcW w:w="17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eastAsia="zh-CN"/>
              </w:rPr>
              <w:t>参照表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1</w:t>
            </w: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1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土壤属性与制图</w:t>
            </w:r>
          </w:p>
        </w:tc>
        <w:tc>
          <w:tcPr>
            <w:tcW w:w="13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土壤属性与制图</w:t>
            </w:r>
          </w:p>
        </w:tc>
        <w:tc>
          <w:tcPr>
            <w:tcW w:w="17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eastAsia="zh-CN"/>
              </w:rPr>
              <w:t>参照表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2</w:t>
            </w: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  <w:jc w:val="center"/>
        </w:trPr>
        <w:tc>
          <w:tcPr>
            <w:tcW w:w="1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土壤退化、障碍与改良</w:t>
            </w:r>
          </w:p>
        </w:tc>
        <w:tc>
          <w:tcPr>
            <w:tcW w:w="13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土壤退化、障碍与改良</w:t>
            </w:r>
          </w:p>
        </w:tc>
        <w:tc>
          <w:tcPr>
            <w:tcW w:w="17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eastAsia="zh-CN"/>
              </w:rPr>
              <w:t>参照表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3</w:t>
            </w: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土壤农业利用适宜性评价</w:t>
            </w:r>
          </w:p>
        </w:tc>
        <w:tc>
          <w:tcPr>
            <w:tcW w:w="13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土壤农业利用适宜性评价</w:t>
            </w:r>
          </w:p>
        </w:tc>
        <w:tc>
          <w:tcPr>
            <w:tcW w:w="17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eastAsia="zh-CN"/>
              </w:rPr>
              <w:t>参照表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4</w:t>
            </w: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1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耕地质量等级评价</w:t>
            </w:r>
          </w:p>
        </w:tc>
        <w:tc>
          <w:tcPr>
            <w:tcW w:w="13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耕地质量等级评价</w:t>
            </w:r>
          </w:p>
        </w:tc>
        <w:tc>
          <w:tcPr>
            <w:tcW w:w="17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eastAsia="zh-CN"/>
              </w:rPr>
              <w:t>参照表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5</w:t>
            </w: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  <w:jc w:val="center"/>
        </w:trPr>
        <w:tc>
          <w:tcPr>
            <w:tcW w:w="1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土特产品土壤适宜性评价</w:t>
            </w:r>
          </w:p>
        </w:tc>
        <w:tc>
          <w:tcPr>
            <w:tcW w:w="13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土特产品土壤适宜性评价</w:t>
            </w:r>
          </w:p>
        </w:tc>
        <w:tc>
          <w:tcPr>
            <w:tcW w:w="17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eastAsia="zh-CN"/>
              </w:rPr>
              <w:t>参照表</w:t>
            </w:r>
            <w:r>
              <w:rPr>
                <w:rFonts w:hint="default" w:ascii="Times New Roman" w:hAnsi="Times New Roman" w:eastAsia="仿宋_GB2312" w:cs="Times New Roman"/>
                <w:color w:val="auto"/>
                <w:highlight w:val="none"/>
                <w:lang w:val="en-US" w:eastAsia="zh-CN"/>
              </w:rPr>
              <w:t>6</w:t>
            </w: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1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土壤资源综合利用建议</w:t>
            </w:r>
          </w:p>
        </w:tc>
        <w:tc>
          <w:tcPr>
            <w:tcW w:w="130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土壤资源综合利用建议</w:t>
            </w:r>
          </w:p>
        </w:tc>
        <w:tc>
          <w:tcPr>
            <w:tcW w:w="17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结论有前述分析结果支撑，符合实际，针对性强，建议可行</w:t>
            </w:r>
          </w:p>
        </w:tc>
        <w:tc>
          <w:tcPr>
            <w:tcW w:w="89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 w:line="288" w:lineRule="auto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</w:tbl>
    <w:p>
      <w:pPr>
        <w:widowControl/>
        <w:spacing w:beforeAutospacing="1" w:afterAutospacing="1" w:line="360" w:lineRule="exact"/>
        <w:jc w:val="left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</w:pPr>
      <w:r>
        <w:rPr>
          <w:rFonts w:hint="default" w:ascii="Times New Roman" w:hAnsi="Times New Roman" w:eastAsia="宋体" w:cs="Times New Roman"/>
          <w:color w:val="auto"/>
          <w:sz w:val="24"/>
        </w:rPr>
        <w:t xml:space="preserve">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  <w:t>专家签字：</w:t>
      </w:r>
    </w:p>
    <w:p>
      <w:pPr>
        <w:widowControl/>
        <w:spacing w:beforeAutospacing="1" w:afterAutospacing="1" w:line="360" w:lineRule="exact"/>
        <w:jc w:val="left"/>
        <w:rPr>
          <w:rFonts w:hint="default" w:ascii="Times New Roman" w:hAnsi="Times New Roman" w:eastAsia="仿宋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  <w:t xml:space="preserve">                                    年  月  日</w:t>
      </w:r>
    </w:p>
    <w:p>
      <w:pPr>
        <w:pStyle w:val="6"/>
        <w:widowControl/>
        <w:spacing w:before="193" w:beforeLines="50" w:beforeAutospacing="0" w:after="193" w:afterLines="50" w:afterAutospacing="0" w:line="360" w:lineRule="auto"/>
        <w:jc w:val="center"/>
        <w:rPr>
          <w:rFonts w:hint="default" w:ascii="Times New Roman" w:hAnsi="Times New Roman" w:eastAsia="仿宋" w:cs="Times New Roman"/>
          <w:b/>
          <w:color w:val="auto"/>
          <w:sz w:val="28"/>
          <w:szCs w:val="28"/>
        </w:rPr>
      </w:pPr>
      <w:r>
        <w:rPr>
          <w:rFonts w:hint="default" w:ascii="Times New Roman" w:hAnsi="Times New Roman" w:eastAsia="仿宋" w:cs="Times New Roman"/>
          <w:b/>
          <w:color w:val="auto"/>
          <w:sz w:val="28"/>
          <w:szCs w:val="28"/>
        </w:rPr>
        <w:t>表10  ××县（市、区）土壤</w:t>
      </w:r>
    </w:p>
    <w:p>
      <w:pPr>
        <w:pStyle w:val="6"/>
        <w:widowControl/>
        <w:spacing w:before="193" w:beforeLines="50" w:beforeAutospacing="0" w:after="193" w:afterLines="50" w:afterAutospacing="0" w:line="360" w:lineRule="auto"/>
        <w:jc w:val="center"/>
        <w:rPr>
          <w:rFonts w:hint="default" w:ascii="Times New Roman" w:hAnsi="Times New Roman" w:eastAsia="仿宋" w:cs="Times New Roman"/>
          <w:b/>
          <w:color w:val="auto"/>
          <w:sz w:val="28"/>
          <w:szCs w:val="28"/>
        </w:rPr>
      </w:pPr>
    </w:p>
    <w:tbl>
      <w:tblPr>
        <w:tblStyle w:val="7"/>
        <w:tblW w:w="5379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0"/>
        <w:gridCol w:w="2252"/>
        <w:gridCol w:w="3427"/>
        <w:gridCol w:w="19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9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  <w:t>项目</w:t>
            </w: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审核内容</w:t>
            </w:r>
          </w:p>
        </w:tc>
        <w:tc>
          <w:tcPr>
            <w:tcW w:w="18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  <w:t>审核要点</w:t>
            </w:r>
          </w:p>
        </w:tc>
        <w:tc>
          <w:tcPr>
            <w:tcW w:w="10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0" w:afterAutospacing="0"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存在问题及</w:t>
            </w:r>
          </w:p>
          <w:p>
            <w:pPr>
              <w:widowControl/>
              <w:adjustRightInd w:val="0"/>
              <w:snapToGrid w:val="0"/>
              <w:spacing w:beforeAutospacing="0" w:afterAutospacing="0"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整改建议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5" w:hRule="atLeast"/>
          <w:jc w:val="center"/>
        </w:trPr>
        <w:tc>
          <w:tcPr>
            <w:tcW w:w="9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区域概况</w:t>
            </w: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地理位置与行政区划、成土环境、土地利用、农业生产、社会经济等情况</w:t>
            </w:r>
          </w:p>
        </w:tc>
        <w:tc>
          <w:tcPr>
            <w:tcW w:w="18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内容完整、资料翔实、数据可靠，与土壤普查成果相关性强，所附图表格式规范</w:t>
            </w:r>
          </w:p>
        </w:tc>
        <w:tc>
          <w:tcPr>
            <w:tcW w:w="10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1" w:hRule="atLeast"/>
          <w:jc w:val="center"/>
        </w:trPr>
        <w:tc>
          <w:tcPr>
            <w:tcW w:w="9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土壤形成、分类与分布</w:t>
            </w: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土壤形成过程、土壤分类与分布等</w:t>
            </w:r>
          </w:p>
        </w:tc>
        <w:tc>
          <w:tcPr>
            <w:tcW w:w="18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内容完整、表述正确，土壤类型完整、符合暂行土壤分类系统，土壤分布符合规律，且与土壤类型图分布一致</w:t>
            </w:r>
          </w:p>
        </w:tc>
        <w:tc>
          <w:tcPr>
            <w:tcW w:w="10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  <w:jc w:val="center"/>
        </w:trPr>
        <w:tc>
          <w:tcPr>
            <w:tcW w:w="9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土壤类型</w:t>
            </w: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按亚类总体阐述，并逐个土种阐述</w:t>
            </w:r>
          </w:p>
        </w:tc>
        <w:tc>
          <w:tcPr>
            <w:tcW w:w="18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内容完整、格式规范，剖面和景观照片清晰、能反映土壤典型特征和成土环境条件，数据可靠</w:t>
            </w:r>
          </w:p>
        </w:tc>
        <w:tc>
          <w:tcPr>
            <w:tcW w:w="10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  <w:jc w:val="center"/>
        </w:trPr>
        <w:tc>
          <w:tcPr>
            <w:tcW w:w="9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1060"/>
                <w:tab w:val="left" w:pos="1260"/>
              </w:tabs>
              <w:autoSpaceDE w:val="0"/>
              <w:autoSpaceDN w:val="0"/>
              <w:adjustRightInd w:val="0"/>
              <w:spacing w:beforeAutospacing="1" w:afterAutospacing="1" w:line="288" w:lineRule="auto"/>
              <w:jc w:val="both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土壤理化性状</w:t>
            </w: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各属性的县域总体、分类分区比较、历史变化、存在问题等</w:t>
            </w:r>
          </w:p>
        </w:tc>
        <w:tc>
          <w:tcPr>
            <w:tcW w:w="18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数据准确，分类分区比较充分，成因分析合理，结果、结论可靠</w:t>
            </w:r>
          </w:p>
        </w:tc>
        <w:tc>
          <w:tcPr>
            <w:tcW w:w="10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  <w:jc w:val="center"/>
        </w:trPr>
        <w:tc>
          <w:tcPr>
            <w:tcW w:w="9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土壤资源评价与利用</w:t>
            </w: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土壤农业利用适宜性、耕地质量等级、土特产品土壤适宜性、土壤改良利用与保护等</w:t>
            </w:r>
          </w:p>
        </w:tc>
        <w:tc>
          <w:tcPr>
            <w:tcW w:w="18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内容完整、方法正确、数据准确 结果与结论可靠、符合实际、建议具有针对性、可落地</w:t>
            </w:r>
          </w:p>
        </w:tc>
        <w:tc>
          <w:tcPr>
            <w:tcW w:w="10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94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报告质量</w:t>
            </w:r>
          </w:p>
        </w:tc>
        <w:tc>
          <w:tcPr>
            <w:tcW w:w="11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规范性、逻辑性、专业性</w:t>
            </w:r>
          </w:p>
        </w:tc>
        <w:tc>
          <w:tcPr>
            <w:tcW w:w="18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撰写认真，文字简练，表述清晰，逻辑性强，数据正确，结果与结论可靠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>建议</w:t>
            </w:r>
            <w:r>
              <w:rPr>
                <w:rFonts w:hint="default" w:ascii="Times New Roman" w:hAnsi="Times New Roman" w:eastAsia="仿宋_GB2312" w:cs="Times New Roman"/>
                <w:color w:val="auto"/>
                <w:lang w:eastAsia="zh-CN"/>
              </w:rPr>
              <w:t>可行</w:t>
            </w:r>
          </w:p>
        </w:tc>
        <w:tc>
          <w:tcPr>
            <w:tcW w:w="10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</w:tbl>
    <w:p>
      <w:pPr>
        <w:widowControl/>
        <w:spacing w:beforeAutospacing="1" w:afterAutospacing="1" w:line="360" w:lineRule="exact"/>
        <w:jc w:val="left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</w:pPr>
      <w:r>
        <w:rPr>
          <w:rFonts w:hint="default" w:ascii="Times New Roman" w:hAnsi="Times New Roman" w:eastAsia="宋体" w:cs="Times New Roman"/>
          <w:color w:val="auto"/>
          <w:sz w:val="24"/>
        </w:rPr>
        <w:t xml:space="preserve">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  <w:t>专家签字：</w:t>
      </w:r>
    </w:p>
    <w:p>
      <w:pPr>
        <w:widowControl/>
        <w:spacing w:beforeAutospacing="1" w:afterAutospacing="1" w:line="360" w:lineRule="exact"/>
        <w:jc w:val="left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  <w:t xml:space="preserve">                                    年  月  日</w:t>
      </w:r>
    </w:p>
    <w:p>
      <w:pPr>
        <w:widowControl/>
        <w:spacing w:beforeAutospacing="1" w:afterAutospacing="1"/>
        <w:jc w:val="center"/>
        <w:rPr>
          <w:rFonts w:hint="default" w:ascii="Times New Roman" w:hAnsi="Times New Roman" w:eastAsia="仿宋" w:cs="Times New Roman"/>
          <w:b/>
          <w:color w:val="auto"/>
          <w:sz w:val="28"/>
          <w:szCs w:val="28"/>
          <w:lang w:bidi="ar"/>
        </w:rPr>
      </w:pPr>
      <w:r>
        <w:rPr>
          <w:rFonts w:hint="default" w:ascii="Times New Roman" w:hAnsi="Times New Roman" w:eastAsia="仿宋" w:cs="Times New Roman"/>
          <w:b/>
          <w:color w:val="auto"/>
          <w:sz w:val="28"/>
          <w:szCs w:val="28"/>
        </w:rPr>
        <w:br w:type="page"/>
      </w:r>
      <w:r>
        <w:rPr>
          <w:rFonts w:hint="default" w:ascii="Times New Roman" w:hAnsi="Times New Roman" w:eastAsia="仿宋" w:cs="Times New Roman"/>
          <w:b/>
          <w:color w:val="auto"/>
          <w:kern w:val="0"/>
          <w:sz w:val="28"/>
          <w:szCs w:val="28"/>
          <w:lang w:val="en-US" w:eastAsia="zh-CN" w:bidi="ar-SA"/>
        </w:rPr>
        <w:t xml:space="preserve">表11 </w:t>
      </w:r>
      <w:r>
        <w:rPr>
          <w:rFonts w:hint="default" w:ascii="Times New Roman" w:hAnsi="Times New Roman" w:eastAsia="仿宋" w:cs="Times New Roman"/>
          <w:b/>
          <w:color w:val="auto"/>
          <w:sz w:val="28"/>
          <w:szCs w:val="28"/>
          <w:lang w:bidi="ar"/>
        </w:rPr>
        <w:t>第三次全国土壤普查数据报告</w:t>
      </w:r>
    </w:p>
    <w:p>
      <w:pPr>
        <w:pStyle w:val="2"/>
        <w:rPr>
          <w:rFonts w:hint="default" w:ascii="Times New Roman" w:hAnsi="Times New Roman" w:cs="Times New Roman"/>
        </w:rPr>
      </w:pPr>
    </w:p>
    <w:tbl>
      <w:tblPr>
        <w:tblStyle w:val="7"/>
        <w:tblW w:w="5248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9"/>
        <w:gridCol w:w="1831"/>
        <w:gridCol w:w="3890"/>
        <w:gridCol w:w="20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  <w:t>项目</w:t>
            </w:r>
          </w:p>
        </w:tc>
        <w:tc>
          <w:tcPr>
            <w:tcW w:w="9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审核内容</w:t>
            </w:r>
          </w:p>
        </w:tc>
        <w:tc>
          <w:tcPr>
            <w:tcW w:w="21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1" w:afterAutospacing="1"/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  <w:t>审核要点</w:t>
            </w:r>
          </w:p>
        </w:tc>
        <w:tc>
          <w:tcPr>
            <w:tcW w:w="10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beforeAutospacing="0" w:afterAutospacing="0"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存在问题及</w:t>
            </w:r>
          </w:p>
          <w:p>
            <w:pPr>
              <w:widowControl/>
              <w:adjustRightInd w:val="0"/>
              <w:snapToGrid w:val="0"/>
              <w:spacing w:beforeAutospacing="0" w:afterAutospacing="0" w:line="26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</w:rPr>
              <w:t>整改建议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2" w:hRule="atLeast"/>
          <w:jc w:val="center"/>
        </w:trPr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数据来源</w:t>
            </w:r>
          </w:p>
        </w:tc>
        <w:tc>
          <w:tcPr>
            <w:tcW w:w="9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基础数据、过程数据、成果数据来源及描述</w:t>
            </w:r>
          </w:p>
        </w:tc>
        <w:tc>
          <w:tcPr>
            <w:tcW w:w="21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各类数据的类型、格式、时点、获取时间、来源、数据量、比例尺（或分辨率）等是否描述清楚</w:t>
            </w:r>
          </w:p>
        </w:tc>
        <w:tc>
          <w:tcPr>
            <w:tcW w:w="10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数据处理</w:t>
            </w:r>
          </w:p>
        </w:tc>
        <w:tc>
          <w:tcPr>
            <w:tcW w:w="9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数据质量分析、数据处理结果</w:t>
            </w:r>
          </w:p>
        </w:tc>
        <w:tc>
          <w:tcPr>
            <w:tcW w:w="21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数据是否准确反映土壤资源的实际状况，误差是否在合理范围内；数据与历史数据、其他来源数据的一致性；数据是否进行质量分析</w:t>
            </w:r>
          </w:p>
        </w:tc>
        <w:tc>
          <w:tcPr>
            <w:tcW w:w="10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数据使用</w:t>
            </w:r>
          </w:p>
        </w:tc>
        <w:tc>
          <w:tcPr>
            <w:tcW w:w="9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公共数据统一约定、各成果所使用数据</w:t>
            </w:r>
          </w:p>
        </w:tc>
        <w:tc>
          <w:tcPr>
            <w:tcW w:w="21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是否对各类成果中使用到的公共数据进行了统一约定；是否对各类图件成果所使用的处理后数据进行了正确描述</w:t>
            </w:r>
          </w:p>
        </w:tc>
        <w:tc>
          <w:tcPr>
            <w:tcW w:w="10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数据统计</w:t>
            </w:r>
          </w:p>
        </w:tc>
        <w:tc>
          <w:tcPr>
            <w:tcW w:w="9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指标值统计、成果数据统计</w:t>
            </w:r>
          </w:p>
        </w:tc>
        <w:tc>
          <w:tcPr>
            <w:tcW w:w="21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是否按要求对各类数据进行了统计，并按要求附有统计报表</w:t>
            </w:r>
          </w:p>
        </w:tc>
        <w:tc>
          <w:tcPr>
            <w:tcW w:w="10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8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 w:line="288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  <w:t>数据存储及管理制度</w:t>
            </w:r>
          </w:p>
        </w:tc>
        <w:tc>
          <w:tcPr>
            <w:tcW w:w="99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数据存储硬件条件、数据管理制度</w:t>
            </w:r>
          </w:p>
        </w:tc>
        <w:tc>
          <w:tcPr>
            <w:tcW w:w="211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pStyle w:val="6"/>
              <w:widowControl/>
              <w:spacing w:beforeAutospacing="0" w:afterAutospacing="0" w:line="34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>是否按照《第三次全国土壤普查数据管理办法》要求落实了硬件条件，是否制定了数据管理制度</w:t>
            </w:r>
          </w:p>
        </w:tc>
        <w:tc>
          <w:tcPr>
            <w:tcW w:w="10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beforeAutospacing="1" w:afterAutospacing="1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bidi="ar"/>
              </w:rPr>
            </w:pPr>
          </w:p>
        </w:tc>
      </w:tr>
    </w:tbl>
    <w:p>
      <w:pPr>
        <w:widowControl/>
        <w:spacing w:beforeAutospacing="1" w:afterAutospacing="1" w:line="360" w:lineRule="exact"/>
        <w:jc w:val="left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</w:pPr>
      <w:r>
        <w:rPr>
          <w:rFonts w:hint="default" w:ascii="Times New Roman" w:hAnsi="Times New Roman" w:eastAsia="宋体" w:cs="Times New Roman"/>
          <w:color w:val="auto"/>
          <w:sz w:val="24"/>
        </w:rPr>
        <w:t xml:space="preserve"> 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  <w:t>专家签字：</w:t>
      </w:r>
    </w:p>
    <w:p>
      <w:pPr>
        <w:widowControl/>
        <w:spacing w:beforeAutospacing="1" w:afterAutospacing="1" w:line="360" w:lineRule="exact"/>
        <w:jc w:val="left"/>
        <w:rPr>
          <w:rFonts w:hint="default" w:ascii="Times New Roman" w:hAnsi="Times New Roman" w:eastAsia="仿宋" w:cs="Times New Roman"/>
          <w:b w:val="0"/>
          <w:bCs/>
          <w:color w:val="auto"/>
          <w:sz w:val="28"/>
          <w:szCs w:val="28"/>
          <w:lang w:eastAsia="zh" w:bidi="ar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lang w:bidi="ar"/>
        </w:rPr>
        <w:t xml:space="preserve">                                    </w:t>
      </w:r>
      <w:r>
        <w:rPr>
          <w:rFonts w:hint="default" w:ascii="Times New Roman" w:hAnsi="Times New Roman" w:eastAsia="仿宋" w:cs="Times New Roman"/>
          <w:b w:val="0"/>
          <w:bCs/>
          <w:color w:val="auto"/>
          <w:kern w:val="0"/>
          <w:sz w:val="28"/>
          <w:szCs w:val="28"/>
          <w:lang w:val="en-US" w:eastAsia="zh-CN" w:bidi="ar-SA"/>
        </w:rPr>
        <w:t xml:space="preserve">年  </w:t>
      </w:r>
      <w:r>
        <w:rPr>
          <w:rFonts w:hint="default" w:ascii="Times New Roman" w:hAnsi="Times New Roman" w:eastAsia="仿宋" w:cs="Times New Roman"/>
          <w:b w:val="0"/>
          <w:bCs/>
          <w:color w:val="auto"/>
          <w:sz w:val="28"/>
          <w:szCs w:val="28"/>
          <w:lang w:bidi="ar"/>
        </w:rPr>
        <w:t>月  日</w:t>
      </w:r>
    </w:p>
    <w:p>
      <w:pPr>
        <w:rPr>
          <w:rFonts w:hint="default" w:ascii="Times New Roman" w:hAnsi="Times New Roman" w:cs="Times New Roman"/>
        </w:rPr>
      </w:pPr>
    </w:p>
    <w:sectPr>
      <w:footerReference r:id="rId3" w:type="default"/>
      <w:pgSz w:w="11906" w:h="16838"/>
      <w:pgMar w:top="1701" w:right="1644" w:bottom="1701" w:left="1701" w:header="851" w:footer="992" w:gutter="0"/>
      <w:pgNumType w:fmt="numberInDash" w:start="1"/>
      <w:cols w:space="0" w:num="1"/>
      <w:rtlGutter w:val="0"/>
      <w:docGrid w:type="lines" w:linePitch="38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WAAAA&#10;ZHJzL1BLAQIUABQAAAAIAIdO4kCzSVju0AAAAAUBAAAPAAAAAAAAAAEAIAAAADgAAABkcnMvZG93&#10;bnJldi54bWxQSwECFAAUAAAACACHTuJABWGMPysCAABVBAAADgAAAAAAAAABACAAAAA1AQAAZHJz&#10;L2Uyb0RvYy54bWxQSwUGAAAAAAYABgBZAQAA0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FE122A"/>
    <w:rsid w:val="02855BB3"/>
    <w:rsid w:val="171A1AEF"/>
    <w:rsid w:val="27090EBD"/>
    <w:rsid w:val="2A295D8B"/>
    <w:rsid w:val="2BAA6DC0"/>
    <w:rsid w:val="2D1C1ED8"/>
    <w:rsid w:val="368E4289"/>
    <w:rsid w:val="3BFE122A"/>
    <w:rsid w:val="40392C59"/>
    <w:rsid w:val="7213046C"/>
    <w:rsid w:val="EBDFF8EB"/>
    <w:rsid w:val="EF63E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Arial" w:hAnsi="Arial" w:eastAsia="微软雅黑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qFormat/>
    <w:uiPriority w:val="99"/>
    <w:pPr>
      <w:spacing w:after="120"/>
      <w:ind w:left="1440" w:leftChars="700" w:right="1440" w:rightChars="700"/>
    </w:pPr>
  </w:style>
  <w:style w:type="paragraph" w:styleId="3">
    <w:name w:val="Body Text"/>
    <w:basedOn w:val="1"/>
    <w:qFormat/>
    <w:uiPriority w:val="0"/>
    <w:pPr>
      <w:spacing w:line="360" w:lineRule="auto"/>
    </w:pPr>
    <w:rPr>
      <w:rFonts w:ascii="仿宋_GB2312" w:eastAsia="仿宋_GB2312"/>
      <w:sz w:val="30"/>
      <w:szCs w:val="3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5843</Words>
  <Characters>5903</Characters>
  <Lines>0</Lines>
  <Paragraphs>0</Paragraphs>
  <TotalTime>30</TotalTime>
  <ScaleCrop>false</ScaleCrop>
  <LinksUpToDate>false</LinksUpToDate>
  <CharactersWithSpaces>6219</CharactersWithSpaces>
  <Application>WPS Office_11.1.0.10920_F1E327BC-269C-435d-A152-05C5408002CA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2025-07-02T09:28:00Z</dcterms:created>
  <dc:creator>莫言</dc:creator>
  <cp:lastModifiedBy>greatwall</cp:lastModifiedBy>
  <cp:lastPrinted>2025-07-04T10:44:00Z</cp:lastPrinted>
  <dcterms:modified xsi:type="dcterms:W3CDTF">2025-07-10T11:00:07Z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2052-11.1.0.10920</vt:lpwstr>
  </property>
  <property fmtid="{D5CDD505-2E9C-101B-9397-08002B2CF9AE}" pid="3" name="ICV">
    <vt:lpwstr>D076BF7BA1674B2F80F9350E0B9C4CBE_13</vt:lpwstr>
  </property>
  <property fmtid="{D5CDD505-2E9C-101B-9397-08002B2CF9AE}" pid="4" name="KSOTemplateDocerSaveRecord">
    <vt:lpwstr>eyJoZGlkIjoiOThmYTdiZmE1MGEzNjljYjlmMzMwN2NiZDJjNmMwNzMiLCJ1c2VySWQiOiIzNjUyNDYyNzIifQ==</vt:lpwstr>
  </property>
</Properties>
</file>